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-426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СПИСОК ДОКУМЕНТОВ,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необходимых для поступления в аспирантуру.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Протокол собеседования с поступающим в аспирантуру.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hanging="0" w:left="709"/>
        <w:jc w:val="both"/>
        <w:rPr>
          <w:rFonts w:eastAsia="" w:cs="" w:cstheme="minorBidi" w:eastAsiaTheme="minorEastAsia"/>
          <w:shd w:fill="auto" w:val="clear"/>
        </w:rPr>
      </w:pPr>
      <w:r>
        <w:rPr>
          <w:rFonts w:eastAsia="" w:cs="" w:cstheme="minorBidi" w:eastAsiaTheme="minorEastAsia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Заявление о приёме на обучение по программам подготовки научных и научно-педагогических кадров в аспирантуре.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 w:eastAsia="" w:cs="" w:cstheme="minorBidi" w:eastAsiaTheme="minorEastAsia"/>
          <w:sz w:val="26"/>
          <w:szCs w:val="26"/>
          <w:highlight w:val="none"/>
          <w:shd w:fill="auto" w:val="clear"/>
        </w:rPr>
      </w:pPr>
      <w:r>
        <w:rPr>
          <w:rFonts w:eastAsia="" w:cs="" w:cstheme="minorBidi" w:eastAsiaTheme="minorEastAsia" w:ascii="PT Astra Serif" w:hAnsi="PT Astra Serif"/>
          <w:sz w:val="26"/>
          <w:szCs w:val="26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0" w:left="284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Личный листок (анкета).</w:t>
      </w:r>
    </w:p>
    <w:p>
      <w:pPr>
        <w:pStyle w:val="NormalWeb"/>
        <w:spacing w:lineRule="auto" w:line="276" w:beforeAutospacing="0" w:before="0" w:afterAutospacing="0" w:after="0"/>
        <w:ind w:hanging="0" w:left="708"/>
        <w:jc w:val="both"/>
        <w:rPr>
          <w:rFonts w:ascii="PT Astra Serif" w:hAnsi="PT Astra Serif"/>
          <w:sz w:val="26"/>
          <w:szCs w:val="26"/>
          <w:highlight w:val="none"/>
          <w:shd w:fill="auto" w:val="clear"/>
        </w:rPr>
      </w:pPr>
      <w:r>
        <w:rPr>
          <w:rFonts w:ascii="PT Astra Serif" w:hAnsi="PT Astra Serif"/>
          <w:sz w:val="26"/>
          <w:szCs w:val="26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Оригинал или ксерокопия диплома государственного образца о получении квалификации (степени) специалиста, или магистра (и приложения к нему). Для лиц, получивших образование за рубежом, включая граждан государств-участников СНГ, - копия соответствующего диплома, а также копии свидетельства об эквивалентности документов иностранных государств об образовании диплому о высшем профессиональном образовании Российской Федерации, выданного Министерством общего и профессионального образования Российской Федерации.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  <w:highlight w:val="none"/>
          <w:shd w:fill="auto" w:val="clear"/>
        </w:rPr>
      </w:pPr>
      <w:r>
        <w:rPr>
          <w:rFonts w:ascii="PT Astra Serif" w:hAnsi="PT Astra Serif"/>
          <w:sz w:val="26"/>
          <w:szCs w:val="26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Оригинал, или ксерокопия документов, удостоверяющих личность и гражданство поступающего.</w:t>
      </w:r>
    </w:p>
    <w:p>
      <w:pPr>
        <w:pStyle w:val="NormalWeb"/>
        <w:spacing w:lineRule="auto" w:line="276" w:beforeAutospacing="0" w:before="0" w:afterAutospacing="0" w:after="0"/>
        <w:ind w:hanging="0" w:left="720"/>
        <w:jc w:val="both"/>
        <w:rPr>
          <w:rFonts w:ascii="PT Astra Serif" w:hAnsi="PT Astra Serif" w:eastAsia="" w:cs="" w:cstheme="minorBidi" w:eastAsiaTheme="minorEastAsia"/>
          <w:sz w:val="26"/>
          <w:szCs w:val="26"/>
          <w:highlight w:val="none"/>
          <w:shd w:fill="auto" w:val="clear"/>
        </w:rPr>
      </w:pPr>
      <w:r>
        <w:rPr>
          <w:rFonts w:eastAsia="" w:cs="" w:cstheme="minorBidi" w:eastAsiaTheme="minorEastAsia" w:ascii="PT Astra Serif" w:hAnsi="PT Astra Serif"/>
          <w:sz w:val="26"/>
          <w:szCs w:val="26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Ксерокопии ИНН и страхового свидетельства.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  <w:highlight w:val="none"/>
          <w:shd w:fill="auto" w:val="clear"/>
        </w:rPr>
      </w:pPr>
      <w:r>
        <w:rPr>
          <w:rFonts w:ascii="PT Astra Serif" w:hAnsi="PT Astra Serif"/>
          <w:sz w:val="26"/>
          <w:szCs w:val="26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/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Медицинская справка № 086</w:t>
      </w:r>
      <w:r>
        <w:rPr>
          <w:rFonts w:eastAsia="" w:cs="" w:ascii="PT Astra Serif" w:hAnsi="PT Astra Serif" w:cstheme="minorBidi" w:eastAsiaTheme="minorEastAsia"/>
          <w:color w:val="000000"/>
          <w:sz w:val="26"/>
          <w:szCs w:val="26"/>
          <w:shd w:fill="auto" w:val="clear"/>
        </w:rPr>
        <w:t>у или р</w:t>
      </w:r>
      <w:r>
        <w:rPr>
          <w:rFonts w:eastAsia="" w:cs="" w:ascii="PT Astra Serif" w:hAnsi="PT Astra Serif" w:cstheme="minorBidi" w:eastAsiaTheme="minorEastAsi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езультат флюорографии.</w:t>
      </w:r>
      <w:r>
        <w:rPr>
          <w:rFonts w:eastAsia="" w:cs="" w:ascii="PT Astra Serif" w:hAnsi="PT Astra Serif" w:cstheme="minorBidi" w:eastAsiaTheme="minorEastAsia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 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  <w:highlight w:val="none"/>
          <w:shd w:fill="auto" w:val="clear"/>
        </w:rPr>
      </w:pPr>
      <w:r>
        <w:rPr>
          <w:rFonts w:ascii="PT Astra Serif" w:hAnsi="PT Astra Serif"/>
          <w:sz w:val="26"/>
          <w:szCs w:val="26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 xml:space="preserve"> </w:t>
      </w: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Характеристики с последнего места работы или учёбы.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 w:eastAsia="" w:cs="" w:cstheme="minorBidi" w:eastAsiaTheme="minorEastAsia"/>
          <w:sz w:val="26"/>
          <w:szCs w:val="26"/>
          <w:highlight w:val="none"/>
          <w:shd w:fill="auto" w:val="clear"/>
        </w:rPr>
      </w:pPr>
      <w:r>
        <w:rPr>
          <w:rFonts w:eastAsia="" w:cs="" w:cstheme="minorBidi" w:eastAsiaTheme="minorEastAsia" w:ascii="PT Astra Serif" w:hAnsi="PT Astra Serif"/>
          <w:sz w:val="26"/>
          <w:szCs w:val="26"/>
          <w:shd w:fill="auto" w:val="clear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Список опубликованных научных работ, (не менее 3 статьи, тезисы, изобретения и отчеты по научно-исследовательской работе) и их копии. Лица, не имеющие опубликованных научных работ и изобретений, предоставляют реферат по избранному научному направлению на тему, согласованную с предполагаемым научным руководителем. Вступительный реферат по специальности должен иметь исследовательский характер. Объем не более 20-25 страниц машинописного текста.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Структура реферата: содержание, введение, главы, заключение, список использованной литературы.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 xml:space="preserve">Поля: слева: 3 см, справа 1,5 см, вверху и внизу по 2 см. 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 xml:space="preserve">Титульный лист </w:t>
      </w:r>
      <w:r>
        <w:rPr>
          <w:rFonts w:eastAsia="" w:cs="" w:ascii="PT Astra Serif" w:hAnsi="PT Astra Serif" w:cstheme="minorBidi" w:eastAsiaTheme="minorEastAsia"/>
          <w:i/>
          <w:iCs/>
          <w:sz w:val="26"/>
          <w:szCs w:val="26"/>
          <w:shd w:fill="auto" w:val="clear"/>
        </w:rPr>
        <w:t>(Приложение 1)</w:t>
      </w: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;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" w:cs="" w:ascii="PT Astra Serif" w:hAnsi="PT Astra Serif" w:cstheme="minorBidi" w:eastAsiaTheme="minorEastAsia"/>
          <w:sz w:val="26"/>
          <w:szCs w:val="26"/>
          <w:u w:val="single"/>
          <w:shd w:fill="auto" w:val="clear"/>
        </w:rPr>
        <w:t>Отзыв</w:t>
      </w: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 xml:space="preserve"> </w:t>
      </w:r>
      <w:r>
        <w:rPr>
          <w:rFonts w:eastAsia="" w:cs="" w:ascii="PT Astra Serif" w:hAnsi="PT Astra Serif" w:cstheme="minorBidi" w:eastAsiaTheme="minorEastAsia"/>
          <w:i w:val="false"/>
          <w:iCs w:val="false"/>
          <w:sz w:val="26"/>
          <w:szCs w:val="26"/>
          <w:shd w:fill="auto" w:val="clear"/>
        </w:rPr>
        <w:t>от</w:t>
      </w: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 xml:space="preserve"> предполагаемого научного руководителя на представленные публикации или реферат </w:t>
      </w:r>
      <w:r>
        <w:rPr>
          <w:rFonts w:eastAsia="" w:cs="" w:ascii="PT Astra Serif" w:hAnsi="PT Astra Serif" w:cstheme="minorBidi" w:eastAsiaTheme="minorEastAsia"/>
          <w:i/>
          <w:iCs/>
          <w:sz w:val="26"/>
          <w:szCs w:val="26"/>
          <w:shd w:fill="auto" w:val="clear"/>
        </w:rPr>
        <w:t>(Приложение 2)</w:t>
      </w:r>
      <w:r>
        <w:rPr>
          <w:rFonts w:eastAsia="" w:cs="" w:ascii="PT Astra Serif" w:hAnsi="PT Astra Serif" w:cstheme="minorBidi" w:eastAsiaTheme="minorEastAsia"/>
          <w:sz w:val="26"/>
          <w:szCs w:val="26"/>
          <w:shd w:fill="auto" w:val="clear"/>
        </w:rPr>
        <w:t>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Документы, свидетельствующие об индивидуальных достижениях, результаты которых могут быть учтены приёмной комиссией при приёме, в том числе удостоверений о сдаче кандидатских экзаменов при наличии у поступающего сданных кандидатских экзаменов (для лиц, сдавших кандидатские экзамены за рубежом, - справки о наличии законной силы предъявленного документа о сдаче кандидатских экзаменов, выданной Министерством образования и науки Российской Федерации).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 необходимости создания специальных условий при проведении вступительных испытаний – документ, подтверждающий ограниченные возможности здоровья или инвалидность, требующие создания указанных условий.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425" w:left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Для инвалидов I и II групп, инвалидов с детства, инвалидов  вследствие военной травмы или заболевания, полученных в период прохождения военной службы, - заключения федерального учреждения медико-социальной экспертизы об отсутствии противопоказаний для обучения в соответствующих образовательных организациях.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76" w:left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Фотография поступающего (3х4 см. в электронном и бумажном варианте). </w:t>
      </w:r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hanging="0" w:left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76" w:left="360"/>
        <w:jc w:val="both"/>
        <w:rPr/>
      </w:pPr>
      <w:hyperlink r:id="rId2" w:tgtFrame="_blank">
        <w:r>
          <w:rPr>
            <w:rStyle w:val="Hyperlink"/>
            <w:rFonts w:ascii="PT Astra Serif" w:hAnsi="PT Astra 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</w:rPr>
          <w:t>Согласие на обработку персональных данных поступающего в аспирантуру.</w:t>
        </w:r>
      </w:hyperlink>
    </w:p>
    <w:p>
      <w:pPr>
        <w:pStyle w:val="NormalWeb"/>
        <w:spacing w:lineRule="auto" w:line="276" w:beforeAutospacing="0" w:before="0" w:afterAutospacing="0" w:after="0"/>
        <w:ind w:hanging="0" w:left="106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76" w:left="360"/>
        <w:jc w:val="both"/>
        <w:rPr>
          <w:rFonts w:ascii="PT Astra Serif" w:hAnsi="PT Astra Serif"/>
          <w:sz w:val="26"/>
          <w:szCs w:val="26"/>
        </w:rPr>
      </w:pPr>
      <w:hyperlink r:id="rId3" w:tgtFrame="http://www.antat.ru/ru/activity/obrazovatelnaya-deyatelnost/aspirantura/_blank">
        <w:r>
          <w:rPr>
            <w:rStyle w:val="Hyperlink"/>
            <w:rFonts w:eastAsia="Arial" w:ascii="PT Astra Serif" w:hAnsi="PT Astra Serif"/>
            <w:color w:val="000000"/>
            <w:sz w:val="26"/>
            <w:szCs w:val="26"/>
            <w:u w:val="none"/>
            <w:shd w:fill="FFFFFF" w:val="clear"/>
          </w:rPr>
          <w:t>Заявление о с</w:t>
        </w:r>
        <w:bookmarkStart w:id="0" w:name="_GoBack_Копия_1_Копия_1"/>
        <w:bookmarkEnd w:id="0"/>
        <w:r>
          <w:rPr>
            <w:rStyle w:val="Hyperlink"/>
            <w:rFonts w:eastAsia="Arial" w:ascii="PT Astra Serif" w:hAnsi="PT Astra Serif"/>
            <w:color w:val="000000"/>
            <w:sz w:val="26"/>
            <w:szCs w:val="26"/>
            <w:u w:val="none"/>
            <w:shd w:fill="FFFFFF" w:val="clear"/>
          </w:rPr>
          <w:t>огласие на зачисление в рамках контрольных цифр приёма.</w:t>
        </w:r>
      </w:hyperlink>
    </w:p>
    <w:p>
      <w:pPr>
        <w:pStyle w:val="NormalWeb"/>
        <w:numPr>
          <w:ilvl w:val="0"/>
          <w:numId w:val="0"/>
        </w:numPr>
        <w:spacing w:lineRule="auto" w:line="276" w:beforeAutospacing="0" w:before="0" w:afterAutospacing="0" w:after="0"/>
        <w:ind w:hanging="0" w:left="36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hanging="76" w:left="360"/>
        <w:jc w:val="both"/>
        <w:rPr>
          <w:rFonts w:ascii="PT Astra Serif" w:hAnsi="PT Astra Serif"/>
          <w:sz w:val="26"/>
          <w:szCs w:val="26"/>
        </w:rPr>
      </w:pPr>
      <w:hyperlink r:id="rId4" w:tgtFrame="http://www.antat.ru/ru/activity/obrazovatelnaya-deyatelnost/aspirantura/_blank">
        <w:r>
          <w:rPr>
            <w:rStyle w:val="Hyperlink"/>
            <w:rFonts w:eastAsia="Arial" w:ascii="PT Astra Serif" w:hAnsi="PT Astra Serif"/>
            <w:color w:val="000000"/>
            <w:sz w:val="26"/>
            <w:szCs w:val="26"/>
            <w:u w:val="none"/>
            <w:shd w:fill="FFFFFF" w:val="clear"/>
          </w:rPr>
          <w:t>Бумажный скоросшиватель.</w:t>
        </w:r>
      </w:hyperlink>
    </w:p>
    <w:p>
      <w:pPr>
        <w:pStyle w:val="NormalWeb"/>
        <w:spacing w:before="280" w:after="28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Документ, удостоверяющий личность, и диплом (для лиц, получивших образование за рубежом - диплом и копию свидетельства о его эквивалентности) об окончании высшего учебного заведения поступающие в аспирантуру представляют лично. Неполный комплект документов отделом аспирантуры и докторантуры не принимается.</w:t>
      </w:r>
    </w:p>
    <w:p>
      <w:pPr>
        <w:pStyle w:val="NormalWeb"/>
        <w:spacing w:lineRule="auto" w:line="276" w:beforeAutospacing="0" w:before="0" w:afterAutospacing="0" w:after="0"/>
        <w:ind w:hanging="0" w:left="106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spacing w:lineRule="auto" w:line="276" w:beforeAutospacing="0" w:before="0" w:afterAutospacing="0" w:after="0"/>
        <w:ind w:hanging="0" w:left="106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► </w:t>
      </w:r>
      <w:r>
        <w:rPr>
          <w:rFonts w:ascii="PT Astra Serif" w:hAnsi="PT Astra Serif"/>
          <w:b/>
          <w:bCs/>
          <w:sz w:val="26"/>
          <w:szCs w:val="26"/>
        </w:rPr>
        <w:t xml:space="preserve">Документы подаются в отдел аспирантуры и повышения квалификации АН РТ (каб. 402) 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с </w:t>
      </w:r>
      <w:r>
        <w:rPr>
          <w:rFonts w:ascii="PT Astra Serif" w:hAnsi="PT Astra Serif"/>
          <w:b/>
          <w:bCs/>
          <w:sz w:val="26"/>
          <w:szCs w:val="26"/>
          <w:u w:val="single"/>
        </w:rPr>
        <w:t>19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 ию</w:t>
      </w:r>
      <w:r>
        <w:rPr>
          <w:rFonts w:ascii="PT Astra Serif" w:hAnsi="PT Astra Serif"/>
          <w:b/>
          <w:bCs/>
          <w:sz w:val="26"/>
          <w:szCs w:val="26"/>
          <w:u w:val="single"/>
        </w:rPr>
        <w:t>н</w:t>
      </w:r>
      <w:r>
        <w:rPr>
          <w:rFonts w:ascii="PT Astra Serif" w:hAnsi="PT Astra Serif"/>
          <w:b/>
          <w:bCs/>
          <w:sz w:val="26"/>
          <w:szCs w:val="26"/>
          <w:u w:val="single"/>
        </w:rPr>
        <w:t>я по 21 августа 202</w:t>
      </w:r>
      <w:r>
        <w:rPr>
          <w:rFonts w:ascii="PT Astra Serif" w:hAnsi="PT Astra Serif"/>
          <w:b/>
          <w:bCs/>
          <w:sz w:val="26"/>
          <w:szCs w:val="26"/>
          <w:u w:val="single"/>
        </w:rPr>
        <w:t>6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 г.</w:t>
      </w:r>
    </w:p>
    <w:p>
      <w:pPr>
        <w:pStyle w:val="NormalWeb"/>
        <w:spacing w:lineRule="auto" w:line="276" w:before="280" w:after="28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► </w:t>
      </w:r>
      <w:r>
        <w:rPr>
          <w:rFonts w:ascii="PT Astra Serif" w:hAnsi="PT Astra Serif"/>
          <w:b/>
          <w:bCs/>
          <w:sz w:val="26"/>
          <w:szCs w:val="26"/>
        </w:rPr>
        <w:t xml:space="preserve">Вступительные экзамены проводятся </w:t>
      </w:r>
      <w:r>
        <w:rPr>
          <w:rFonts w:ascii="PT Astra Serif" w:hAnsi="PT Astra Serif"/>
          <w:b/>
          <w:bCs/>
          <w:sz w:val="26"/>
          <w:szCs w:val="26"/>
          <w:u w:val="single"/>
        </w:rPr>
        <w:t>с 01 по 1</w:t>
      </w:r>
      <w:r>
        <w:rPr>
          <w:rFonts w:ascii="PT Astra Serif" w:hAnsi="PT Astra Serif"/>
          <w:b/>
          <w:bCs/>
          <w:sz w:val="26"/>
          <w:szCs w:val="26"/>
          <w:u w:val="single"/>
        </w:rPr>
        <w:t>8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 сентября 202</w:t>
      </w:r>
      <w:r>
        <w:rPr>
          <w:rFonts w:ascii="PT Astra Serif" w:hAnsi="PT Astra Serif"/>
          <w:b/>
          <w:bCs/>
          <w:sz w:val="26"/>
          <w:szCs w:val="26"/>
          <w:u w:val="single"/>
        </w:rPr>
        <w:t>6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 г.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</w:p>
    <w:p>
      <w:pPr>
        <w:pStyle w:val="NormalWeb"/>
        <w:spacing w:lineRule="auto" w:line="276" w:before="280" w:after="28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► </w:t>
      </w:r>
      <w:r>
        <w:rPr>
          <w:rFonts w:ascii="PT Astra Serif" w:hAnsi="PT Astra Serif"/>
          <w:b/>
          <w:bCs/>
          <w:sz w:val="26"/>
          <w:szCs w:val="26"/>
        </w:rPr>
        <w:t xml:space="preserve">Зачисление в аспирантуру осуществляется 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до </w:t>
      </w:r>
      <w:r>
        <w:rPr>
          <w:rFonts w:ascii="PT Astra Serif" w:hAnsi="PT Astra Serif"/>
          <w:b/>
          <w:bCs/>
          <w:sz w:val="26"/>
          <w:szCs w:val="26"/>
          <w:u w:val="single"/>
        </w:rPr>
        <w:t>30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 сентября 202</w:t>
      </w:r>
      <w:r>
        <w:rPr>
          <w:rFonts w:ascii="PT Astra Serif" w:hAnsi="PT Astra Serif"/>
          <w:b/>
          <w:bCs/>
          <w:sz w:val="26"/>
          <w:szCs w:val="26"/>
          <w:u w:val="single"/>
        </w:rPr>
        <w:t>6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 г.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</w:p>
    <w:p>
      <w:pPr>
        <w:pStyle w:val="NormalWeb"/>
        <w:spacing w:lineRule="auto" w:line="276" w:before="280" w:after="28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► </w:t>
      </w:r>
      <w:r>
        <w:rPr>
          <w:rFonts w:ascii="PT Astra Serif" w:hAnsi="PT Astra Serif"/>
          <w:b/>
          <w:bCs/>
          <w:sz w:val="26"/>
          <w:szCs w:val="26"/>
        </w:rPr>
        <w:t xml:space="preserve">Начало учебного года </w:t>
      </w:r>
      <w:r>
        <w:rPr>
          <w:rFonts w:ascii="PT Astra Serif" w:hAnsi="PT Astra Serif"/>
          <w:b/>
          <w:bCs/>
          <w:sz w:val="26"/>
          <w:szCs w:val="26"/>
          <w:u w:val="single"/>
        </w:rPr>
        <w:t>с 1 октября 202</w:t>
      </w:r>
      <w:r>
        <w:rPr>
          <w:rFonts w:ascii="PT Astra Serif" w:hAnsi="PT Astra Serif"/>
          <w:b/>
          <w:bCs/>
          <w:sz w:val="26"/>
          <w:szCs w:val="26"/>
          <w:u w:val="single"/>
        </w:rPr>
        <w:t>6</w:t>
      </w:r>
      <w:r>
        <w:rPr>
          <w:rFonts w:ascii="PT Astra Serif" w:hAnsi="PT Astra Serif"/>
          <w:b/>
          <w:bCs/>
          <w:sz w:val="26"/>
          <w:szCs w:val="26"/>
          <w:u w:val="single"/>
        </w:rPr>
        <w:t xml:space="preserve"> г.</w:t>
      </w:r>
    </w:p>
    <w:p>
      <w:pPr>
        <w:pStyle w:val="NormalWeb"/>
        <w:spacing w:lineRule="auto" w:line="276" w:before="0" w:after="280"/>
        <w:jc w:val="right"/>
        <w:rPr>
          <w:bCs/>
          <w:i/>
          <w:i/>
          <w:sz w:val="22"/>
          <w:szCs w:val="22"/>
        </w:rPr>
      </w:pPr>
      <w:r>
        <w:rPr>
          <w:bCs/>
          <w:i/>
          <w:sz w:val="22"/>
          <w:szCs w:val="22"/>
        </w:rPr>
        <w:t>Приложение 1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ГОСУДАРСТВЕННОЕ НАУЧНОЕ БЮДЖЕТНОЕ УЧРЕЖДЕНИЕ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«АКАД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Е</w:t>
      </w:r>
      <w:r>
        <w:rPr>
          <w:rFonts w:cs="Times New Roman" w:ascii="Times New Roman" w:hAnsi="Times New Roman"/>
          <w:b/>
          <w:sz w:val="24"/>
          <w:szCs w:val="24"/>
        </w:rPr>
        <w:t>МИЯ НАУК РЕСПУБЛИКИ ТАТАРСТАН»</w:t>
      </w:r>
    </w:p>
    <w:p>
      <w:pPr>
        <w:pStyle w:val="11"/>
        <w:ind w:hanging="0" w:right="2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(ГНБУ «Академия наук РТ»)</w:t>
      </w:r>
    </w:p>
    <w:p>
      <w:pPr>
        <w:pStyle w:val="11"/>
        <w:ind w:hanging="0" w:right="2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ОСП «Институт</w:t>
      </w:r>
      <w:r>
        <w:rPr>
          <w:rFonts w:cs="Times New Roman" w:ascii="Times New Roman" w:hAnsi="Times New Roman"/>
          <w:sz w:val="24"/>
          <w:szCs w:val="24"/>
          <w:lang w:val="ru-RU"/>
        </w:rPr>
        <w:t>/Центр</w:t>
      </w:r>
      <w:r>
        <w:rPr>
          <w:rFonts w:cs="Times New Roman" w:ascii="Times New Roman" w:hAnsi="Times New Roman"/>
          <w:sz w:val="24"/>
          <w:szCs w:val="24"/>
        </w:rPr>
        <w:t>………..АН РТ»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РЕФЕРАТ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«тема»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поступления в аспирантуру по научной специальности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(шифр, наименование)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Выполнил(а) </w:t>
      </w:r>
      <w:r>
        <w:rPr>
          <w:rFonts w:cs="Times New Roman" w:ascii="Times New Roman" w:hAnsi="Times New Roman"/>
          <w:iCs/>
          <w:sz w:val="24"/>
          <w:szCs w:val="24"/>
        </w:rPr>
        <w:t>(Ф.И.О. полностью)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Проверил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(а)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(уч.ст., уч.зв.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>Ф.И.О. предполагаемого/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будущего научного руководителя)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Казань, (год)</w:t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276" w:before="0" w:after="280"/>
        <w:jc w:val="right"/>
        <w:rPr>
          <w:bCs/>
          <w:i/>
          <w:i/>
          <w:sz w:val="22"/>
          <w:szCs w:val="22"/>
        </w:rPr>
      </w:pPr>
      <w:r>
        <w:rPr>
          <w:bCs/>
          <w:i/>
          <w:sz w:val="22"/>
          <w:szCs w:val="22"/>
        </w:rPr>
        <w:t>Приложение 2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ОТЗЫВ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</w:rPr>
        <w:t>ПРЕДПОЛАГАЕМОГО)</w:t>
      </w:r>
      <w:r>
        <w:rPr>
          <w:rFonts w:cs="Times New Roman" w:ascii="Times New Roman" w:hAnsi="Times New Roman"/>
          <w:b/>
          <w:sz w:val="24"/>
          <w:szCs w:val="24"/>
        </w:rPr>
        <w:t xml:space="preserve"> НАУЧНОГО РУКОВОДИТЕЛЯ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 реферат по научной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специальности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</w:t>
      </w:r>
      <w:r>
        <w:rPr>
          <w:rFonts w:cs="Times New Roman" w:ascii="Times New Roman" w:hAnsi="Times New Roman"/>
          <w:sz w:val="16"/>
          <w:szCs w:val="16"/>
          <w:lang w:val="ru-RU"/>
        </w:rPr>
        <w:t>шифр и наименование научной специальности</w:t>
      </w:r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(Ф.И.О.)</w:t>
      </w:r>
    </w:p>
    <w:p>
      <w:pPr>
        <w:pStyle w:val="BodyText"/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Тема работы: 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содержания работы_________________________________________________________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Положительные стороны работы_____________________________________________________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Замечания к работе________________________________________________________________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Вывод:____________________________________________________________________________________________________________________________________________________________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(Предполагаемый) </w:t>
      </w:r>
      <w:r>
        <w:rPr>
          <w:rFonts w:cs="Times New Roman" w:ascii="Times New Roman" w:hAnsi="Times New Roman"/>
          <w:sz w:val="24"/>
          <w:szCs w:val="24"/>
        </w:rPr>
        <w:t xml:space="preserve">научный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_____________       ___________________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____________________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(Ф.И.О.)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ind w:hanging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«___»_______ 20___г.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Зав. отделом </w:t>
      </w:r>
      <w:r>
        <w:rPr>
          <w:rFonts w:cs="Times New Roman" w:ascii="Times New Roman" w:hAnsi="Times New Roman"/>
          <w:sz w:val="24"/>
          <w:szCs w:val="24"/>
          <w:lang w:val="ru-RU"/>
        </w:rPr>
        <w:t>(института/центра)</w:t>
      </w:r>
      <w:r>
        <w:rPr>
          <w:rFonts w:cs="Times New Roman" w:ascii="Times New Roman" w:hAnsi="Times New Roman"/>
          <w:sz w:val="24"/>
          <w:szCs w:val="24"/>
        </w:rPr>
        <w:t xml:space="preserve"> _____________      ____________________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</w:t>
      </w:r>
      <w:r>
        <w:rPr>
          <w:rFonts w:cs="Times New Roman" w:ascii="Times New Roman" w:hAnsi="Times New Roman"/>
          <w:sz w:val="24"/>
          <w:szCs w:val="24"/>
        </w:rPr>
        <w:t xml:space="preserve">         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</w:t>
      </w:r>
      <w:r>
        <w:rPr>
          <w:rFonts w:cs="Times New Roman" w:ascii="Times New Roman" w:hAnsi="Times New Roman"/>
          <w:sz w:val="16"/>
          <w:szCs w:val="16"/>
          <w:lang w:val="ru-RU"/>
        </w:rPr>
        <w:t xml:space="preserve">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            </w:t>
      </w:r>
      <w:r>
        <w:rPr>
          <w:rFonts w:cs="Times New Roman" w:ascii="Times New Roman" w:hAnsi="Times New Roman"/>
          <w:sz w:val="16"/>
          <w:szCs w:val="16"/>
        </w:rPr>
        <w:t xml:space="preserve">(подпись)                     </w:t>
      </w:r>
      <w:r>
        <w:rPr>
          <w:rFonts w:cs="Times New Roman" w:ascii="Times New Roman" w:hAnsi="Times New Roman"/>
          <w:sz w:val="16"/>
          <w:szCs w:val="16"/>
          <w:lang w:val="ru-RU"/>
        </w:rPr>
        <w:t xml:space="preserve">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        (Ф.И.О.)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ind w:hanging="0"/>
        <w:jc w:val="right"/>
        <w:rPr>
          <w:rFonts w:ascii="Times New Roman" w:hAnsi="Times New Roman" w:cs="Times New Roman"/>
          <w:sz w:val="16"/>
          <w:szCs w:val="16"/>
        </w:rPr>
      </w:pPr>
      <w:bookmarkStart w:id="2" w:name="_GoBack_Копия_1"/>
      <w:bookmarkEnd w:id="2"/>
      <w:r>
        <w:rPr>
          <w:rFonts w:cs="Times New Roman" w:ascii="Times New Roman" w:hAnsi="Times New Roman"/>
          <w:sz w:val="24"/>
          <w:szCs w:val="24"/>
        </w:rPr>
        <w:t>«___»_______ 20___г.</w:t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/>
    <w:lsdException w:name="FollowedHyperlink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semiHidden="0"/>
    <w:lsdException w:name="Normal Table" w:qFormat="1"/>
    <w:lsdException w:name="Table Grid" w:uiPriority="59" w:semiHidden="0" w:unhideWhenUsed="0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46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f466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4">
    <w:name w:val="heading 4"/>
    <w:basedOn w:val="Normal"/>
    <w:link w:val="4"/>
    <w:autoRedefine/>
    <w:uiPriority w:val="9"/>
    <w:qFormat/>
    <w:rsid w:val="00bf4667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bf4667"/>
    <w:rPr>
      <w:color w:themeColor="followedHyperlink" w:val="800080"/>
      <w:u w:val="single"/>
    </w:rPr>
  </w:style>
  <w:style w:type="character" w:styleId="Hyperlink">
    <w:name w:val="Hyperlink"/>
    <w:basedOn w:val="DefaultParagraphFont"/>
    <w:uiPriority w:val="99"/>
    <w:unhideWhenUsed/>
    <w:rsid w:val="00bf46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4667"/>
    <w:rPr>
      <w:b/>
      <w:bCs/>
    </w:rPr>
  </w:style>
  <w:style w:type="character" w:styleId="4" w:customStyle="1">
    <w:name w:val="Заголовок 4 Знак"/>
    <w:basedOn w:val="DefaultParagraphFont"/>
    <w:uiPriority w:val="9"/>
    <w:qFormat/>
    <w:rsid w:val="00bf4667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s1b16eeb5" w:customStyle="1">
    <w:name w:val="cs1b16eeb5"/>
    <w:basedOn w:val="DefaultParagraphFont"/>
    <w:qFormat/>
    <w:rsid w:val="00bf4667"/>
    <w:rPr/>
  </w:style>
  <w:style w:type="character" w:styleId="cs777ed152" w:customStyle="1">
    <w:name w:val="cs777ed152"/>
    <w:basedOn w:val="DefaultParagraphFont"/>
    <w:qFormat/>
    <w:rsid w:val="00bf4667"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bf4667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bf4667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Основной текст Знак"/>
    <w:basedOn w:val="DefaultParagraphFont"/>
    <w:qFormat/>
    <w:rsid w:val="00bf4667"/>
    <w:rPr>
      <w:rFonts w:ascii="Times New Roman" w:hAnsi="Times New Roman" w:eastAsia="Times New Roman" w:cs="Times New Roman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3"/>
    <w:rsid w:val="00bf4667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f46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f46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bf4667"/>
    <w:pPr>
      <w:spacing w:before="0" w:after="200"/>
      <w:ind w:hanging="0" w:left="720"/>
      <w:contextualSpacing/>
    </w:pPr>
    <w:rPr/>
  </w:style>
  <w:style w:type="paragraph" w:styleId="Default" w:customStyle="1">
    <w:name w:val="Default"/>
    <w:qFormat/>
    <w:rsid w:val="00bf4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ru-RU" w:eastAsia="ru-RU" w:bidi="ar-SA"/>
    </w:rPr>
  </w:style>
  <w:style w:type="paragraph" w:styleId="11" w:customStyle="1">
    <w:name w:val="Обычный1"/>
    <w:qFormat/>
    <w:rsid w:val="00bf4667"/>
    <w:pPr>
      <w:widowControl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f466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ntat.ru/ru/activity/obrazovatelnaya-deyatelnost/aspirantura/documents/uchebnye-plany/&#1057;&#1086;&#1075;&#1083;&#1072;&#1089;&#1080;&#1077;%20&#1085;&#1072;%20&#1054;&#1055;&#1044;.odt" TargetMode="External"/><Relationship Id="rId3" Type="http://schemas.openxmlformats.org/officeDocument/2006/relationships/hyperlink" Target="http://www.antat.ru/ru/activity/obrazovatelnaya-deyatelnost/aspirantura/documents/uchebnye-plany/&#1079;&#1072;&#1103;&#1074;-&#1089;&#1086;&#1075;&#1083;.docx" TargetMode="External"/><Relationship Id="rId4" Type="http://schemas.openxmlformats.org/officeDocument/2006/relationships/hyperlink" Target="http://www.antat.ru/ru/activity/obrazovatelnaya-deyatelnost/aspirantura/documents/uchebnye-plany/&#1079;&#1072;&#1103;&#1074;-&#1089;&#1086;&#1075;&#1083;.docx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38ED-C77F-4E9A-8BE7-61D44EF9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LibreOffice/25.2.3.2$Linux_X86_64 LibreOffice_project/520$Build-2</Application>
  <AppVersion>15.0000</AppVersion>
  <Pages>5</Pages>
  <Words>570</Words>
  <Characters>6291</Characters>
  <CharactersWithSpaces>7446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2023-06-09T10:57:00Z</dcterms:created>
  <dc:creator>ChulpanZA</dc:creator>
  <dc:description/>
  <dc:language>ru-RU</dc:language>
  <cp:lastModifiedBy/>
  <cp:lastPrinted>2021-03-26T10:42:00Z</cp:lastPrinted>
  <dcterms:modified xsi:type="dcterms:W3CDTF">2026-02-25T16:55:32Z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AFE43307879E4C15AA83B893AD094006_13</vt:lpwstr>
  </property>
  <property fmtid="{D5CDD505-2E9C-101B-9397-08002B2CF9AE}" pid="3" name="KSOProductBuildVer">
    <vt:lpwstr>1049-12.2.0.16703</vt:lpwstr>
  </property>
</Properties>
</file>